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F5FF" w14:textId="77777777" w:rsidR="00D42581" w:rsidRPr="00EB06E2" w:rsidRDefault="00DD2A0D" w:rsidP="00EB06E2">
      <w:pPr>
        <w:spacing w:before="19"/>
        <w:ind w:left="2387" w:right="2387"/>
        <w:jc w:val="both"/>
        <w:rPr>
          <w:b/>
          <w:bCs/>
          <w:sz w:val="24"/>
          <w:szCs w:val="24"/>
        </w:rPr>
      </w:pPr>
      <w:r w:rsidRPr="00EB06E2">
        <w:rPr>
          <w:b/>
          <w:bCs/>
          <w:sz w:val="24"/>
          <w:szCs w:val="24"/>
        </w:rPr>
        <w:t>Doctor of Philosophy in Computer Science</w:t>
      </w:r>
    </w:p>
    <w:p w14:paraId="0205177B" w14:textId="73856AC5" w:rsidR="00D42581" w:rsidRDefault="00DD2A0D" w:rsidP="00EB06E2">
      <w:pPr>
        <w:pStyle w:val="BodyText"/>
        <w:spacing w:before="187"/>
        <w:ind w:left="120" w:right="112"/>
        <w:jc w:val="both"/>
      </w:pPr>
      <w:r>
        <w:t>The Doctor of Philosophy in Computer Science (Ph.D.) is offered through a cooperative program involving the Computer Science departments at the University of New Mexico, New Mexico State University (Las Cruces, NM) and the New Mexico Institute of Mining an</w:t>
      </w:r>
      <w:r>
        <w:t>d Technology (Socorro, NM). Doctoral students at the University of New Mexico may specialize in areas of current interest to the University of New Mexico faculty, or, by special arrangement, they may work in areas of interest to faculty at either of the ot</w:t>
      </w:r>
      <w:r>
        <w:t>her two universities.</w:t>
      </w:r>
    </w:p>
    <w:p w14:paraId="15F84132" w14:textId="77777777" w:rsidR="0034255E" w:rsidRDefault="00EB06E2" w:rsidP="0034255E">
      <w:pPr>
        <w:pStyle w:val="BodyText"/>
        <w:spacing w:before="187"/>
        <w:ind w:left="120" w:right="112"/>
        <w:jc w:val="both"/>
        <w:rPr>
          <w:color w:val="000000"/>
        </w:rPr>
      </w:pPr>
      <w:r w:rsidRPr="00EB06E2">
        <w:rPr>
          <w:color w:val="000000"/>
        </w:rPr>
        <w:t>For the most up to date information and</w:t>
      </w:r>
      <w:r>
        <w:rPr>
          <w:color w:val="000000"/>
        </w:rPr>
        <w:t xml:space="preserve"> graduation</w:t>
      </w:r>
      <w:r w:rsidRPr="00EB06E2">
        <w:rPr>
          <w:color w:val="000000"/>
        </w:rPr>
        <w:t xml:space="preserve"> requirement of the Ph.D. degree, please refer to the University Catalog: </w:t>
      </w:r>
      <w:hyperlink r:id="rId5" w:history="1">
        <w:r w:rsidRPr="00EB06E2">
          <w:rPr>
            <w:rStyle w:val="Hyperlink"/>
            <w:color w:val="1155CC"/>
          </w:rPr>
          <w:t>http://registrar.unm.edu/UNM%20Catalog/index.html</w:t>
        </w:r>
      </w:hyperlink>
      <w:r w:rsidRPr="00EB06E2">
        <w:rPr>
          <w:color w:val="000000"/>
        </w:rPr>
        <w:t>.</w:t>
      </w:r>
      <w:bookmarkStart w:id="0" w:name="Graduation_Requirements"/>
      <w:bookmarkEnd w:id="0"/>
    </w:p>
    <w:p w14:paraId="56EF6E24" w14:textId="77777777" w:rsidR="0034255E" w:rsidRPr="0034255E" w:rsidRDefault="00DD2A0D" w:rsidP="0034255E">
      <w:pPr>
        <w:pStyle w:val="BodyText"/>
        <w:spacing w:before="187"/>
        <w:ind w:left="120" w:right="112"/>
        <w:jc w:val="both"/>
        <w:rPr>
          <w:b/>
          <w:bCs/>
        </w:rPr>
      </w:pPr>
      <w:r w:rsidRPr="0034255E">
        <w:rPr>
          <w:b/>
          <w:bCs/>
        </w:rPr>
        <w:t>G</w:t>
      </w:r>
      <w:r w:rsidR="003773BD" w:rsidRPr="0034255E">
        <w:rPr>
          <w:b/>
          <w:bCs/>
        </w:rPr>
        <w:t>eneral G</w:t>
      </w:r>
      <w:r w:rsidRPr="0034255E">
        <w:rPr>
          <w:b/>
          <w:bCs/>
        </w:rPr>
        <w:t>raduation Requirements</w:t>
      </w:r>
    </w:p>
    <w:p w14:paraId="6A3856D1" w14:textId="77777777" w:rsidR="0034255E" w:rsidRPr="0034255E" w:rsidRDefault="00EB06E2" w:rsidP="0034255E">
      <w:pPr>
        <w:pStyle w:val="BodyText"/>
        <w:numPr>
          <w:ilvl w:val="0"/>
          <w:numId w:val="2"/>
        </w:numPr>
        <w:spacing w:before="187"/>
        <w:ind w:right="112"/>
        <w:jc w:val="both"/>
      </w:pPr>
      <w:r w:rsidRPr="0034255E">
        <w:rPr>
          <w:color w:val="000000"/>
        </w:rPr>
        <w:t>A minimum of 48 credit hours of graduate credit coursework and an additional minimum of 18 credit hours of dissertation credit hours (699) are required for the doctorate.</w:t>
      </w:r>
    </w:p>
    <w:p w14:paraId="68D56FE7" w14:textId="77777777" w:rsidR="0034255E" w:rsidRDefault="00DD2A0D" w:rsidP="0034255E">
      <w:pPr>
        <w:pStyle w:val="BodyText"/>
        <w:numPr>
          <w:ilvl w:val="0"/>
          <w:numId w:val="2"/>
        </w:numPr>
        <w:ind w:left="835" w:right="115"/>
        <w:jc w:val="both"/>
      </w:pPr>
      <w:r w:rsidRPr="0034255E">
        <w:t>4</w:t>
      </w:r>
      <w:r w:rsidRPr="0034255E">
        <w:rPr>
          <w:spacing w:val="-1"/>
        </w:rPr>
        <w:t xml:space="preserve"> </w:t>
      </w:r>
      <w:r w:rsidRPr="0034255E">
        <w:t>credit</w:t>
      </w:r>
      <w:r w:rsidRPr="0034255E">
        <w:rPr>
          <w:spacing w:val="-2"/>
        </w:rPr>
        <w:t xml:space="preserve"> </w:t>
      </w:r>
      <w:r w:rsidRPr="0034255E">
        <w:t>hours</w:t>
      </w:r>
      <w:r w:rsidRPr="0034255E">
        <w:rPr>
          <w:spacing w:val="-3"/>
        </w:rPr>
        <w:t xml:space="preserve"> </w:t>
      </w:r>
      <w:r w:rsidRPr="0034255E">
        <w:t>of</w:t>
      </w:r>
      <w:r w:rsidRPr="0034255E">
        <w:rPr>
          <w:spacing w:val="-4"/>
        </w:rPr>
        <w:t xml:space="preserve"> </w:t>
      </w:r>
      <w:r w:rsidRPr="0034255E">
        <w:t>CS</w:t>
      </w:r>
      <w:r w:rsidRPr="0034255E">
        <w:rPr>
          <w:spacing w:val="-2"/>
        </w:rPr>
        <w:t xml:space="preserve"> </w:t>
      </w:r>
      <w:r w:rsidRPr="0034255E">
        <w:t>592 Colloquium,</w:t>
      </w:r>
      <w:r w:rsidRPr="0034255E">
        <w:rPr>
          <w:spacing w:val="-1"/>
        </w:rPr>
        <w:t xml:space="preserve"> </w:t>
      </w:r>
      <w:r w:rsidRPr="0034255E">
        <w:t>taken</w:t>
      </w:r>
      <w:r w:rsidRPr="0034255E">
        <w:rPr>
          <w:spacing w:val="-1"/>
        </w:rPr>
        <w:t xml:space="preserve"> </w:t>
      </w:r>
      <w:r w:rsidRPr="0034255E">
        <w:t>from</w:t>
      </w:r>
      <w:r w:rsidRPr="0034255E">
        <w:rPr>
          <w:spacing w:val="-6"/>
        </w:rPr>
        <w:t xml:space="preserve"> </w:t>
      </w:r>
      <w:r w:rsidRPr="0034255E">
        <w:t>the</w:t>
      </w:r>
      <w:r w:rsidRPr="0034255E">
        <w:rPr>
          <w:spacing w:val="-2"/>
        </w:rPr>
        <w:t xml:space="preserve"> </w:t>
      </w:r>
      <w:r w:rsidRPr="0034255E">
        <w:t>University</w:t>
      </w:r>
      <w:r w:rsidRPr="0034255E">
        <w:rPr>
          <w:spacing w:val="-5"/>
        </w:rPr>
        <w:t xml:space="preserve"> </w:t>
      </w:r>
      <w:r w:rsidRPr="0034255E">
        <w:t>of</w:t>
      </w:r>
      <w:r w:rsidRPr="0034255E">
        <w:rPr>
          <w:spacing w:val="-4"/>
        </w:rPr>
        <w:t xml:space="preserve"> </w:t>
      </w:r>
      <w:r w:rsidRPr="0034255E">
        <w:t>New</w:t>
      </w:r>
      <w:r w:rsidRPr="0034255E">
        <w:rPr>
          <w:spacing w:val="-4"/>
        </w:rPr>
        <w:t xml:space="preserve"> </w:t>
      </w:r>
      <w:r w:rsidRPr="0034255E">
        <w:t>Mexico.</w:t>
      </w:r>
      <w:r w:rsidRPr="0034255E">
        <w:rPr>
          <w:spacing w:val="-1"/>
        </w:rPr>
        <w:t xml:space="preserve"> </w:t>
      </w:r>
      <w:r w:rsidRPr="0034255E">
        <w:t>If</w:t>
      </w:r>
      <w:r w:rsidRPr="0034255E">
        <w:rPr>
          <w:spacing w:val="-4"/>
        </w:rPr>
        <w:t xml:space="preserve"> </w:t>
      </w:r>
      <w:r w:rsidRPr="0034255E">
        <w:t>the</w:t>
      </w:r>
      <w:r w:rsidRPr="0034255E">
        <w:rPr>
          <w:spacing w:val="-1"/>
        </w:rPr>
        <w:t xml:space="preserve"> </w:t>
      </w:r>
      <w:r w:rsidRPr="0034255E">
        <w:t>student</w:t>
      </w:r>
      <w:r w:rsidRPr="0034255E">
        <w:rPr>
          <w:spacing w:val="-2"/>
        </w:rPr>
        <w:t xml:space="preserve"> </w:t>
      </w:r>
      <w:r w:rsidRPr="0034255E">
        <w:t>en</w:t>
      </w:r>
      <w:r w:rsidRPr="0034255E">
        <w:t>ters</w:t>
      </w:r>
      <w:r w:rsidRPr="0034255E">
        <w:rPr>
          <w:spacing w:val="-3"/>
        </w:rPr>
        <w:t xml:space="preserve"> </w:t>
      </w:r>
      <w:r w:rsidRPr="0034255E">
        <w:t>the program with a master’s degree, the requirement is reduced to 2 credit hours of CS</w:t>
      </w:r>
      <w:r w:rsidRPr="0034255E">
        <w:rPr>
          <w:spacing w:val="-13"/>
        </w:rPr>
        <w:t xml:space="preserve"> </w:t>
      </w:r>
      <w:r w:rsidRPr="0034255E">
        <w:t>592.</w:t>
      </w:r>
    </w:p>
    <w:p w14:paraId="7E0A49BB" w14:textId="77777777" w:rsidR="0034255E" w:rsidRDefault="00DD2A0D" w:rsidP="0034255E">
      <w:pPr>
        <w:pStyle w:val="BodyText"/>
        <w:numPr>
          <w:ilvl w:val="0"/>
          <w:numId w:val="2"/>
        </w:numPr>
        <w:ind w:left="835" w:right="115"/>
        <w:jc w:val="both"/>
      </w:pPr>
      <w:r w:rsidRPr="0034255E">
        <w:t>At</w:t>
      </w:r>
      <w:r w:rsidRPr="0034255E">
        <w:rPr>
          <w:spacing w:val="-3"/>
        </w:rPr>
        <w:t xml:space="preserve"> </w:t>
      </w:r>
      <w:r w:rsidRPr="0034255E">
        <w:t>least</w:t>
      </w:r>
      <w:r w:rsidRPr="0034255E">
        <w:rPr>
          <w:spacing w:val="-2"/>
        </w:rPr>
        <w:t xml:space="preserve"> </w:t>
      </w:r>
      <w:r w:rsidRPr="0034255E">
        <w:t>24</w:t>
      </w:r>
      <w:r w:rsidRPr="0034255E">
        <w:rPr>
          <w:spacing w:val="-1"/>
        </w:rPr>
        <w:t xml:space="preserve"> </w:t>
      </w:r>
      <w:r w:rsidRPr="0034255E">
        <w:t>of</w:t>
      </w:r>
      <w:r w:rsidRPr="0034255E">
        <w:rPr>
          <w:spacing w:val="-5"/>
        </w:rPr>
        <w:t xml:space="preserve"> </w:t>
      </w:r>
      <w:r w:rsidRPr="0034255E">
        <w:t>the</w:t>
      </w:r>
      <w:r w:rsidRPr="0034255E">
        <w:rPr>
          <w:spacing w:val="-2"/>
        </w:rPr>
        <w:t xml:space="preserve"> </w:t>
      </w:r>
      <w:r w:rsidRPr="0034255E">
        <w:t>credit</w:t>
      </w:r>
      <w:r w:rsidRPr="0034255E">
        <w:rPr>
          <w:spacing w:val="-2"/>
        </w:rPr>
        <w:t xml:space="preserve"> </w:t>
      </w:r>
      <w:r w:rsidRPr="0034255E">
        <w:t>hours,</w:t>
      </w:r>
      <w:r w:rsidRPr="0034255E">
        <w:rPr>
          <w:spacing w:val="-2"/>
        </w:rPr>
        <w:t xml:space="preserve"> </w:t>
      </w:r>
      <w:r w:rsidRPr="0034255E">
        <w:t>exclusive</w:t>
      </w:r>
      <w:r w:rsidRPr="0034255E">
        <w:rPr>
          <w:spacing w:val="-2"/>
        </w:rPr>
        <w:t xml:space="preserve"> </w:t>
      </w:r>
      <w:r w:rsidRPr="0034255E">
        <w:t>of</w:t>
      </w:r>
      <w:r w:rsidRPr="0034255E">
        <w:rPr>
          <w:spacing w:val="-4"/>
        </w:rPr>
        <w:t xml:space="preserve"> </w:t>
      </w:r>
      <w:r w:rsidRPr="0034255E">
        <w:t>dissertation, must</w:t>
      </w:r>
      <w:r w:rsidRPr="0034255E">
        <w:rPr>
          <w:spacing w:val="-2"/>
        </w:rPr>
        <w:t xml:space="preserve"> </w:t>
      </w:r>
      <w:r w:rsidRPr="0034255E">
        <w:t>be</w:t>
      </w:r>
      <w:r w:rsidRPr="0034255E">
        <w:rPr>
          <w:spacing w:val="-2"/>
        </w:rPr>
        <w:t xml:space="preserve"> </w:t>
      </w:r>
      <w:r w:rsidRPr="0034255E">
        <w:t>completed</w:t>
      </w:r>
      <w:r w:rsidRPr="0034255E">
        <w:rPr>
          <w:spacing w:val="-2"/>
        </w:rPr>
        <w:t xml:space="preserve"> </w:t>
      </w:r>
      <w:r w:rsidRPr="0034255E">
        <w:t>at</w:t>
      </w:r>
      <w:r w:rsidRPr="0034255E">
        <w:rPr>
          <w:spacing w:val="-2"/>
        </w:rPr>
        <w:t xml:space="preserve"> </w:t>
      </w:r>
      <w:r w:rsidRPr="0034255E">
        <w:t>one</w:t>
      </w:r>
      <w:r w:rsidRPr="0034255E">
        <w:rPr>
          <w:spacing w:val="-2"/>
        </w:rPr>
        <w:t xml:space="preserve"> </w:t>
      </w:r>
      <w:r w:rsidRPr="0034255E">
        <w:t>of</w:t>
      </w:r>
      <w:r w:rsidRPr="0034255E">
        <w:rPr>
          <w:spacing w:val="-4"/>
        </w:rPr>
        <w:t xml:space="preserve"> </w:t>
      </w:r>
      <w:r w:rsidRPr="0034255E">
        <w:t>the</w:t>
      </w:r>
      <w:r w:rsidRPr="0034255E">
        <w:rPr>
          <w:spacing w:val="-3"/>
        </w:rPr>
        <w:t xml:space="preserve"> </w:t>
      </w:r>
      <w:r w:rsidRPr="0034255E">
        <w:t>three</w:t>
      </w:r>
      <w:r w:rsidRPr="0034255E">
        <w:rPr>
          <w:spacing w:val="-2"/>
        </w:rPr>
        <w:t xml:space="preserve"> </w:t>
      </w:r>
      <w:r w:rsidRPr="0034255E">
        <w:t>New</w:t>
      </w:r>
      <w:r w:rsidRPr="0034255E">
        <w:rPr>
          <w:spacing w:val="-7"/>
        </w:rPr>
        <w:t xml:space="preserve"> </w:t>
      </w:r>
      <w:r w:rsidRPr="0034255E">
        <w:t>Mexico universities.</w:t>
      </w:r>
    </w:p>
    <w:p w14:paraId="65F327CA" w14:textId="77777777" w:rsidR="0034255E" w:rsidRDefault="00DD2A0D" w:rsidP="0034255E">
      <w:pPr>
        <w:pStyle w:val="BodyText"/>
        <w:numPr>
          <w:ilvl w:val="0"/>
          <w:numId w:val="2"/>
        </w:numPr>
        <w:ind w:left="835" w:right="115"/>
        <w:jc w:val="both"/>
      </w:pPr>
      <w:r w:rsidRPr="0034255E">
        <w:t xml:space="preserve">At least 30 credit hours, exclusive of dissertation, must be in courses numbered 500 or above. Of these credit hours, at most 12 may come from individual study courses (at the University of New Mexico, CS 551 and CS 650). If the student enters the program </w:t>
      </w:r>
      <w:r w:rsidRPr="0034255E">
        <w:t>with a master’s degree, the requirement is reduced to 18 credit hours in courses numbered 500 and above–at most 9 of these credit hours may come from individual study</w:t>
      </w:r>
      <w:r w:rsidRPr="0034255E">
        <w:rPr>
          <w:spacing w:val="-5"/>
        </w:rPr>
        <w:t xml:space="preserve"> </w:t>
      </w:r>
      <w:r w:rsidRPr="0034255E">
        <w:t>courses.</w:t>
      </w:r>
    </w:p>
    <w:p w14:paraId="42644252" w14:textId="77777777" w:rsidR="0034255E" w:rsidRDefault="00DD2A0D" w:rsidP="0034255E">
      <w:pPr>
        <w:pStyle w:val="BodyText"/>
        <w:numPr>
          <w:ilvl w:val="0"/>
          <w:numId w:val="2"/>
        </w:numPr>
        <w:ind w:left="835" w:right="115"/>
        <w:jc w:val="both"/>
      </w:pPr>
      <w:r w:rsidRPr="0034255E">
        <w:t>Passing</w:t>
      </w:r>
      <w:r w:rsidRPr="0034255E">
        <w:rPr>
          <w:spacing w:val="-2"/>
        </w:rPr>
        <w:t xml:space="preserve"> </w:t>
      </w:r>
      <w:r w:rsidRPr="0034255E">
        <w:t>marks</w:t>
      </w:r>
      <w:r w:rsidRPr="0034255E">
        <w:rPr>
          <w:spacing w:val="-3"/>
        </w:rPr>
        <w:t xml:space="preserve"> </w:t>
      </w:r>
      <w:r w:rsidRPr="0034255E">
        <w:t>on</w:t>
      </w:r>
      <w:r w:rsidRPr="0034255E">
        <w:rPr>
          <w:spacing w:val="-4"/>
        </w:rPr>
        <w:t xml:space="preserve"> </w:t>
      </w:r>
      <w:r w:rsidRPr="0034255E">
        <w:t>the</w:t>
      </w:r>
      <w:r w:rsidRPr="0034255E">
        <w:rPr>
          <w:spacing w:val="-2"/>
        </w:rPr>
        <w:t xml:space="preserve"> </w:t>
      </w:r>
      <w:r w:rsidRPr="0034255E">
        <w:t>comprehensive</w:t>
      </w:r>
      <w:r w:rsidRPr="0034255E">
        <w:rPr>
          <w:spacing w:val="-2"/>
        </w:rPr>
        <w:t xml:space="preserve"> </w:t>
      </w:r>
      <w:r w:rsidRPr="0034255E">
        <w:t>course work,</w:t>
      </w:r>
      <w:r w:rsidRPr="0034255E">
        <w:rPr>
          <w:spacing w:val="-1"/>
        </w:rPr>
        <w:t xml:space="preserve"> </w:t>
      </w:r>
      <w:r w:rsidRPr="0034255E">
        <w:t>on</w:t>
      </w:r>
      <w:r w:rsidRPr="0034255E">
        <w:rPr>
          <w:spacing w:val="-4"/>
        </w:rPr>
        <w:t xml:space="preserve"> </w:t>
      </w:r>
      <w:r w:rsidRPr="0034255E">
        <w:t>the</w:t>
      </w:r>
      <w:r w:rsidRPr="0034255E">
        <w:rPr>
          <w:spacing w:val="-2"/>
        </w:rPr>
        <w:t xml:space="preserve"> </w:t>
      </w:r>
      <w:r w:rsidRPr="0034255E">
        <w:t>oral</w:t>
      </w:r>
      <w:r w:rsidRPr="0034255E">
        <w:rPr>
          <w:spacing w:val="-3"/>
        </w:rPr>
        <w:t xml:space="preserve"> </w:t>
      </w:r>
      <w:r w:rsidRPr="0034255E">
        <w:t>candidacy</w:t>
      </w:r>
      <w:r w:rsidRPr="0034255E">
        <w:rPr>
          <w:spacing w:val="-6"/>
        </w:rPr>
        <w:t xml:space="preserve"> </w:t>
      </w:r>
      <w:r w:rsidRPr="0034255E">
        <w:t>examinatio</w:t>
      </w:r>
      <w:r w:rsidRPr="0034255E">
        <w:t>n</w:t>
      </w:r>
      <w:r w:rsidRPr="0034255E">
        <w:rPr>
          <w:spacing w:val="-3"/>
        </w:rPr>
        <w:t xml:space="preserve"> </w:t>
      </w:r>
      <w:r w:rsidRPr="0034255E">
        <w:t>and</w:t>
      </w:r>
      <w:r w:rsidRPr="0034255E">
        <w:rPr>
          <w:spacing w:val="-2"/>
        </w:rPr>
        <w:t xml:space="preserve"> </w:t>
      </w:r>
      <w:r w:rsidRPr="0034255E">
        <w:t>on</w:t>
      </w:r>
      <w:r w:rsidRPr="0034255E">
        <w:rPr>
          <w:spacing w:val="-3"/>
        </w:rPr>
        <w:t xml:space="preserve"> </w:t>
      </w:r>
      <w:r w:rsidRPr="0034255E">
        <w:t>a</w:t>
      </w:r>
      <w:r w:rsidRPr="0034255E">
        <w:rPr>
          <w:spacing w:val="-2"/>
        </w:rPr>
        <w:t xml:space="preserve"> </w:t>
      </w:r>
      <w:r w:rsidRPr="0034255E">
        <w:t>final</w:t>
      </w:r>
      <w:r w:rsidRPr="0034255E">
        <w:rPr>
          <w:spacing w:val="-3"/>
        </w:rPr>
        <w:t xml:space="preserve"> </w:t>
      </w:r>
      <w:r w:rsidRPr="0034255E">
        <w:t>oral examination in the student’s area of</w:t>
      </w:r>
      <w:r w:rsidRPr="0034255E">
        <w:rPr>
          <w:spacing w:val="-4"/>
        </w:rPr>
        <w:t xml:space="preserve"> </w:t>
      </w:r>
      <w:r w:rsidRPr="0034255E">
        <w:t>specialization.</w:t>
      </w:r>
    </w:p>
    <w:p w14:paraId="067BD560" w14:textId="77777777" w:rsidR="0034255E" w:rsidRDefault="00DD2A0D" w:rsidP="0034255E">
      <w:pPr>
        <w:pStyle w:val="BodyText"/>
        <w:numPr>
          <w:ilvl w:val="0"/>
          <w:numId w:val="2"/>
        </w:numPr>
        <w:ind w:left="835" w:right="115"/>
        <w:jc w:val="both"/>
      </w:pPr>
      <w:r w:rsidRPr="0034255E">
        <w:t>Every</w:t>
      </w:r>
      <w:r w:rsidRPr="0034255E">
        <w:rPr>
          <w:spacing w:val="-8"/>
        </w:rPr>
        <w:t xml:space="preserve"> </w:t>
      </w:r>
      <w:r w:rsidRPr="0034255E">
        <w:t>student</w:t>
      </w:r>
      <w:r w:rsidRPr="0034255E">
        <w:rPr>
          <w:spacing w:val="-2"/>
        </w:rPr>
        <w:t xml:space="preserve"> </w:t>
      </w:r>
      <w:r w:rsidRPr="0034255E">
        <w:t>who</w:t>
      </w:r>
      <w:r w:rsidRPr="0034255E">
        <w:rPr>
          <w:spacing w:val="-3"/>
        </w:rPr>
        <w:t xml:space="preserve"> </w:t>
      </w:r>
      <w:r w:rsidRPr="0034255E">
        <w:t>has</w:t>
      </w:r>
      <w:r w:rsidRPr="0034255E">
        <w:rPr>
          <w:spacing w:val="-4"/>
        </w:rPr>
        <w:t xml:space="preserve"> </w:t>
      </w:r>
      <w:r w:rsidRPr="0034255E">
        <w:t>passed</w:t>
      </w:r>
      <w:r w:rsidRPr="0034255E">
        <w:rPr>
          <w:spacing w:val="-1"/>
        </w:rPr>
        <w:t xml:space="preserve"> </w:t>
      </w:r>
      <w:r w:rsidRPr="0034255E">
        <w:t>the</w:t>
      </w:r>
      <w:r w:rsidRPr="0034255E">
        <w:rPr>
          <w:spacing w:val="-3"/>
        </w:rPr>
        <w:t xml:space="preserve"> </w:t>
      </w:r>
      <w:r w:rsidRPr="0034255E">
        <w:t>comprehensive</w:t>
      </w:r>
      <w:r w:rsidRPr="0034255E">
        <w:rPr>
          <w:spacing w:val="-4"/>
        </w:rPr>
        <w:t xml:space="preserve"> </w:t>
      </w:r>
      <w:r w:rsidRPr="0034255E">
        <w:t>course</w:t>
      </w:r>
      <w:r w:rsidRPr="0034255E">
        <w:rPr>
          <w:spacing w:val="-1"/>
        </w:rPr>
        <w:t xml:space="preserve"> </w:t>
      </w:r>
      <w:r w:rsidRPr="0034255E">
        <w:t>work</w:t>
      </w:r>
      <w:r w:rsidRPr="0034255E">
        <w:rPr>
          <w:spacing w:val="-5"/>
        </w:rPr>
        <w:t xml:space="preserve"> </w:t>
      </w:r>
      <w:r w:rsidRPr="0034255E">
        <w:t>requirement</w:t>
      </w:r>
      <w:r w:rsidRPr="0034255E">
        <w:rPr>
          <w:spacing w:val="-1"/>
        </w:rPr>
        <w:t xml:space="preserve"> </w:t>
      </w:r>
      <w:r w:rsidRPr="0034255E">
        <w:t>must</w:t>
      </w:r>
      <w:r w:rsidRPr="0034255E">
        <w:rPr>
          <w:spacing w:val="-2"/>
        </w:rPr>
        <w:t xml:space="preserve"> </w:t>
      </w:r>
      <w:r w:rsidRPr="0034255E">
        <w:t>give</w:t>
      </w:r>
      <w:r w:rsidRPr="0034255E">
        <w:rPr>
          <w:spacing w:val="-4"/>
        </w:rPr>
        <w:t xml:space="preserve"> </w:t>
      </w:r>
      <w:r w:rsidRPr="0034255E">
        <w:t>one</w:t>
      </w:r>
      <w:r w:rsidRPr="0034255E">
        <w:rPr>
          <w:spacing w:val="-3"/>
        </w:rPr>
        <w:t xml:space="preserve"> </w:t>
      </w:r>
      <w:r w:rsidRPr="0034255E">
        <w:t>Colloquium before graduation, surveying the student’s work to</w:t>
      </w:r>
      <w:r w:rsidRPr="0034255E">
        <w:rPr>
          <w:spacing w:val="-1"/>
        </w:rPr>
        <w:t xml:space="preserve"> </w:t>
      </w:r>
      <w:r w:rsidRPr="0034255E">
        <w:t>date.</w:t>
      </w:r>
    </w:p>
    <w:p w14:paraId="758CF83B" w14:textId="216FD5A5" w:rsidR="00D42581" w:rsidRDefault="00DD2A0D" w:rsidP="0034255E">
      <w:pPr>
        <w:pStyle w:val="BodyText"/>
        <w:numPr>
          <w:ilvl w:val="0"/>
          <w:numId w:val="2"/>
        </w:numPr>
        <w:ind w:left="835" w:right="115"/>
        <w:jc w:val="both"/>
      </w:pPr>
      <w:r w:rsidRPr="0034255E">
        <w:t>Teaching requirement for the</w:t>
      </w:r>
      <w:r w:rsidRPr="0034255E">
        <w:t xml:space="preserve"> doctorate: As a requirement for the Ph.D. in Computer Science,</w:t>
      </w:r>
      <w:r w:rsidRPr="0034255E">
        <w:rPr>
          <w:spacing w:val="-12"/>
        </w:rPr>
        <w:t xml:space="preserve"> </w:t>
      </w:r>
      <w:r w:rsidRPr="0034255E">
        <w:t>all</w:t>
      </w:r>
      <w:r w:rsidR="0034255E">
        <w:t xml:space="preserve"> </w:t>
      </w:r>
      <w:r>
        <w:t>s</w:t>
      </w:r>
      <w:r>
        <w:t>tudents complete a one-semester teaching assignment. Typically and preferably, this assignment involves running a class section, including classroom lecturing; there is, however, some flexibility in tailoring this assignment to each particular student. Th</w:t>
      </w:r>
      <w:r>
        <w:t>e student is encouraged to fulfill this requirement early in his or her studies, as the teaching experience is expected to help solidify the student’s mastery of core Computer</w:t>
      </w:r>
      <w:bookmarkStart w:id="1" w:name="Research_Milestone_Requirement"/>
      <w:bookmarkEnd w:id="1"/>
      <w:r>
        <w:t xml:space="preserve"> Science material.</w:t>
      </w:r>
    </w:p>
    <w:p w14:paraId="3C1BE05A" w14:textId="77777777" w:rsidR="00D42581" w:rsidRDefault="00D42581" w:rsidP="00EB06E2">
      <w:pPr>
        <w:pStyle w:val="BodyText"/>
        <w:spacing w:before="5"/>
        <w:jc w:val="both"/>
        <w:rPr>
          <w:sz w:val="24"/>
        </w:rPr>
      </w:pPr>
    </w:p>
    <w:p w14:paraId="41328908" w14:textId="5A63D54F" w:rsidR="00D42581" w:rsidRPr="0034255E" w:rsidRDefault="00DD2A0D" w:rsidP="0034255E">
      <w:pPr>
        <w:pStyle w:val="Heading1"/>
        <w:jc w:val="both"/>
      </w:pPr>
      <w:r>
        <w:t>Research Milestone Requirement</w:t>
      </w:r>
    </w:p>
    <w:p w14:paraId="62F55192" w14:textId="77777777" w:rsidR="0034255E" w:rsidRDefault="00DD2A0D" w:rsidP="0034255E">
      <w:pPr>
        <w:pStyle w:val="BodyText"/>
        <w:spacing w:before="120"/>
        <w:ind w:left="115" w:right="144"/>
        <w:jc w:val="both"/>
      </w:pPr>
      <w:r>
        <w:t>A</w:t>
      </w:r>
      <w:r>
        <w:t>ll Ph.D. students must also complete a Research Milestone. The milestone is a validation by a small committee of CS faculty on behalf of the department that the student has demonstrated the ability to conduct independent research at a level appropriate fo</w:t>
      </w:r>
      <w:r>
        <w:t>r developing and completing a dissertation in the department.</w:t>
      </w:r>
    </w:p>
    <w:p w14:paraId="481A7163" w14:textId="77777777" w:rsidR="0034255E" w:rsidRDefault="00DD2A0D" w:rsidP="0034255E">
      <w:pPr>
        <w:pStyle w:val="BodyText"/>
        <w:spacing w:before="120"/>
        <w:ind w:left="115" w:right="144"/>
        <w:jc w:val="both"/>
      </w:pPr>
      <w:r>
        <w:t>Within 2.5 calendar years of matriculation, each Ph.D. student is required to write and successfully defend a paper or report documenting significant technical research by the student. The pape</w:t>
      </w:r>
      <w:r>
        <w:t>r should describe the student’s body of work and be written in a style that is appropriate for submission to a peer-reviewed computer science conference.</w:t>
      </w:r>
    </w:p>
    <w:p w14:paraId="3CC73A3A" w14:textId="77777777" w:rsidR="0034255E" w:rsidRDefault="00DD2A0D" w:rsidP="0034255E">
      <w:pPr>
        <w:pStyle w:val="BodyText"/>
        <w:spacing w:before="120"/>
        <w:ind w:left="115" w:right="144"/>
        <w:jc w:val="both"/>
      </w:pPr>
      <w:r>
        <w:t>Ordinarily,</w:t>
      </w:r>
      <w:r>
        <w:rPr>
          <w:spacing w:val="-3"/>
        </w:rPr>
        <w:t xml:space="preserve"> </w:t>
      </w:r>
      <w:r>
        <w:t>Ph.D.</w:t>
      </w:r>
      <w:r>
        <w:rPr>
          <w:spacing w:val="-2"/>
        </w:rPr>
        <w:t xml:space="preserve"> </w:t>
      </w:r>
      <w:r>
        <w:t>students</w:t>
      </w:r>
      <w:r>
        <w:rPr>
          <w:spacing w:val="-4"/>
        </w:rPr>
        <w:t xml:space="preserve"> </w:t>
      </w:r>
      <w:r>
        <w:t>select</w:t>
      </w:r>
      <w:r>
        <w:rPr>
          <w:spacing w:val="-3"/>
        </w:rPr>
        <w:t xml:space="preserve"> </w:t>
      </w:r>
      <w:r>
        <w:t>a</w:t>
      </w:r>
      <w:r>
        <w:rPr>
          <w:spacing w:val="-3"/>
        </w:rPr>
        <w:t xml:space="preserve"> </w:t>
      </w:r>
      <w:r>
        <w:t>subject</w:t>
      </w:r>
      <w:r>
        <w:rPr>
          <w:spacing w:val="-3"/>
        </w:rPr>
        <w:t xml:space="preserve"> </w:t>
      </w:r>
      <w:r>
        <w:t>area</w:t>
      </w:r>
      <w:r>
        <w:rPr>
          <w:spacing w:val="-3"/>
        </w:rPr>
        <w:t xml:space="preserve"> </w:t>
      </w:r>
      <w:r>
        <w:t>advisor</w:t>
      </w:r>
      <w:r>
        <w:rPr>
          <w:spacing w:val="-3"/>
        </w:rPr>
        <w:t xml:space="preserve"> </w:t>
      </w:r>
      <w:r>
        <w:t>for</w:t>
      </w:r>
      <w:r>
        <w:rPr>
          <w:spacing w:val="-2"/>
        </w:rPr>
        <w:t xml:space="preserve"> </w:t>
      </w:r>
      <w:r>
        <w:t>the milestone</w:t>
      </w:r>
      <w:r>
        <w:rPr>
          <w:spacing w:val="-3"/>
        </w:rPr>
        <w:t xml:space="preserve"> </w:t>
      </w:r>
      <w:r>
        <w:t>project</w:t>
      </w:r>
      <w:r>
        <w:rPr>
          <w:spacing w:val="-3"/>
        </w:rPr>
        <w:t xml:space="preserve"> </w:t>
      </w:r>
      <w:r>
        <w:t>at</w:t>
      </w:r>
      <w:r>
        <w:rPr>
          <w:spacing w:val="-4"/>
        </w:rPr>
        <w:t xml:space="preserve"> </w:t>
      </w:r>
      <w:r>
        <w:t>the</w:t>
      </w:r>
      <w:r>
        <w:rPr>
          <w:spacing w:val="-3"/>
        </w:rPr>
        <w:t xml:space="preserve"> </w:t>
      </w:r>
      <w:r>
        <w:t>beginning</w:t>
      </w:r>
      <w:r>
        <w:rPr>
          <w:spacing w:val="-4"/>
        </w:rPr>
        <w:t xml:space="preserve"> </w:t>
      </w:r>
      <w:r>
        <w:t>o</w:t>
      </w:r>
      <w:r>
        <w:t>f</w:t>
      </w:r>
      <w:r>
        <w:rPr>
          <w:spacing w:val="-5"/>
        </w:rPr>
        <w:t xml:space="preserve"> </w:t>
      </w:r>
      <w:r>
        <w:t>their</w:t>
      </w:r>
      <w:r>
        <w:rPr>
          <w:spacing w:val="-2"/>
        </w:rPr>
        <w:t xml:space="preserve"> </w:t>
      </w:r>
      <w:r>
        <w:t>second</w:t>
      </w:r>
      <w:r>
        <w:rPr>
          <w:spacing w:val="1"/>
        </w:rPr>
        <w:t xml:space="preserve"> </w:t>
      </w:r>
      <w:r>
        <w:t xml:space="preserve">year in the program, and register for CS 600 Computer Science Research Practicum. The Practicum provides intensive supervision for one semester, in collaboration with the subject area advisor, as the student develops a milestone project and </w:t>
      </w:r>
      <w:r>
        <w:t>begins to research it. All students are required to have submitted the milestone paper and to have presented it to a committee of three CS faculty by the fourth week of the Fall semester of their 3rd year (5th semester in the program, or 6th semester for J</w:t>
      </w:r>
      <w:r>
        <w:t>anuary admits). The Committee consists of the Practicum instructor, the subject area advisor, and an additional member appointed by the Graduate Committee. If the Committee determines that either the paper or the presentation is not satisfactory, the stude</w:t>
      </w:r>
      <w:r>
        <w:t>nt has the remainder of the semester to work with the Committee to produce a satisfactory outcome. If the student fails to pass the milestone by January (beginning of the 6th semester in the program), then the student is asked to leave the program. Student</w:t>
      </w:r>
      <w:r>
        <w:t xml:space="preserve">s </w:t>
      </w:r>
      <w:r>
        <w:rPr>
          <w:spacing w:val="-3"/>
        </w:rPr>
        <w:t xml:space="preserve">who </w:t>
      </w:r>
      <w:r>
        <w:t>successfully complete the milestone before their third semester in the program (both the paper and presentation) can be exempted from the Practicum at the discretion of their</w:t>
      </w:r>
      <w:r>
        <w:rPr>
          <w:spacing w:val="-9"/>
        </w:rPr>
        <w:t xml:space="preserve"> </w:t>
      </w:r>
      <w:r>
        <w:t>advisor.</w:t>
      </w:r>
    </w:p>
    <w:p w14:paraId="7F0B3403" w14:textId="77777777" w:rsidR="00D42581" w:rsidRDefault="00DD2A0D" w:rsidP="0034255E">
      <w:pPr>
        <w:pStyle w:val="BodyText"/>
        <w:spacing w:before="120"/>
        <w:ind w:left="115" w:right="144"/>
        <w:jc w:val="both"/>
      </w:pPr>
      <w:r>
        <w:t>In addition to this process, all students will continue to receiv</w:t>
      </w:r>
      <w:r>
        <w:t>e annual evaluations from the department.</w:t>
      </w:r>
    </w:p>
    <w:p w14:paraId="3D492CEA" w14:textId="35259D2A" w:rsidR="0034255E" w:rsidRDefault="0034255E" w:rsidP="0034255E">
      <w:pPr>
        <w:pStyle w:val="BodyText"/>
        <w:spacing w:before="120"/>
        <w:ind w:left="115" w:right="144"/>
        <w:jc w:val="both"/>
        <w:sectPr w:rsidR="0034255E">
          <w:type w:val="continuous"/>
          <w:pgSz w:w="12240" w:h="15840"/>
          <w:pgMar w:top="1420" w:right="1320" w:bottom="280" w:left="1320" w:header="720" w:footer="720" w:gutter="0"/>
          <w:cols w:space="720"/>
        </w:sectPr>
      </w:pPr>
    </w:p>
    <w:p w14:paraId="10ED5CBF" w14:textId="6BD75C89" w:rsidR="00D42581" w:rsidRPr="0034255E" w:rsidRDefault="00DD2A0D" w:rsidP="0034255E">
      <w:pPr>
        <w:pStyle w:val="BodyText"/>
        <w:spacing w:before="80"/>
        <w:ind w:left="120" w:right="157"/>
        <w:jc w:val="both"/>
      </w:pPr>
      <w:r>
        <w:lastRenderedPageBreak/>
        <w:t>S</w:t>
      </w:r>
      <w:r>
        <w:t>tudents</w:t>
      </w:r>
      <w:r>
        <w:rPr>
          <w:spacing w:val="-2"/>
        </w:rPr>
        <w:t xml:space="preserve"> </w:t>
      </w:r>
      <w:r>
        <w:t>must</w:t>
      </w:r>
      <w:r>
        <w:rPr>
          <w:spacing w:val="-4"/>
        </w:rPr>
        <w:t xml:space="preserve"> </w:t>
      </w:r>
      <w:r>
        <w:t>complete</w:t>
      </w:r>
      <w:r>
        <w:rPr>
          <w:spacing w:val="-3"/>
        </w:rPr>
        <w:t xml:space="preserve"> </w:t>
      </w:r>
      <w:r>
        <w:t>the</w:t>
      </w:r>
      <w:r>
        <w:rPr>
          <w:spacing w:val="-3"/>
        </w:rPr>
        <w:t xml:space="preserve"> </w:t>
      </w:r>
      <w:r>
        <w:t>comprehensive</w:t>
      </w:r>
      <w:r>
        <w:rPr>
          <w:spacing w:val="-4"/>
        </w:rPr>
        <w:t xml:space="preserve"> </w:t>
      </w:r>
      <w:r>
        <w:t>course</w:t>
      </w:r>
      <w:r>
        <w:rPr>
          <w:spacing w:val="-1"/>
        </w:rPr>
        <w:t xml:space="preserve"> </w:t>
      </w:r>
      <w:r>
        <w:t>work</w:t>
      </w:r>
      <w:r>
        <w:rPr>
          <w:spacing w:val="-4"/>
        </w:rPr>
        <w:t xml:space="preserve"> </w:t>
      </w:r>
      <w:r>
        <w:t>and</w:t>
      </w:r>
      <w:r>
        <w:rPr>
          <w:spacing w:val="-2"/>
        </w:rPr>
        <w:t xml:space="preserve"> </w:t>
      </w:r>
      <w:r>
        <w:t>research</w:t>
      </w:r>
      <w:r>
        <w:rPr>
          <w:spacing w:val="-3"/>
        </w:rPr>
        <w:t xml:space="preserve"> </w:t>
      </w:r>
      <w:r>
        <w:t>milestone</w:t>
      </w:r>
      <w:r>
        <w:rPr>
          <w:spacing w:val="-3"/>
        </w:rPr>
        <w:t xml:space="preserve"> </w:t>
      </w:r>
      <w:r>
        <w:t>as</w:t>
      </w:r>
      <w:r>
        <w:rPr>
          <w:spacing w:val="-5"/>
        </w:rPr>
        <w:t xml:space="preserve"> </w:t>
      </w:r>
      <w:r>
        <w:t>noted</w:t>
      </w:r>
      <w:r>
        <w:rPr>
          <w:spacing w:val="-2"/>
        </w:rPr>
        <w:t xml:space="preserve"> </w:t>
      </w:r>
      <w:r>
        <w:t>above.</w:t>
      </w:r>
      <w:r>
        <w:rPr>
          <w:spacing w:val="-3"/>
        </w:rPr>
        <w:t xml:space="preserve"> </w:t>
      </w:r>
      <w:r>
        <w:t>Upon</w:t>
      </w:r>
      <w:r>
        <w:rPr>
          <w:spacing w:val="-4"/>
        </w:rPr>
        <w:t xml:space="preserve"> </w:t>
      </w:r>
      <w:r>
        <w:t>completion</w:t>
      </w:r>
      <w:r>
        <w:rPr>
          <w:spacing w:val="-5"/>
        </w:rPr>
        <w:t xml:space="preserve"> </w:t>
      </w:r>
      <w:r>
        <w:t>of the course work the student is allowed to work toward the dissertation. The student’s advis</w:t>
      </w:r>
      <w:r>
        <w:t>or and the graduate advisor or department chairperson then appoint a dissertation committee which determines the student’s remaining program of study and conduct the candidacy examination. The candidacy examination verifies that the student possesses the s</w:t>
      </w:r>
      <w:r>
        <w:t>pecialized knowledge required for his/her area of research and ensures that the proposed dissertation topic is adequate in scope, originality and significance. The student is admitted to candidacy for the doctorate upon completion of the comprehensive cour</w:t>
      </w:r>
      <w:r>
        <w:t>se work and candidacy examination, with the approval of the doctoral committee and the Dean of Graduate Studies. Finally, the committee evaluates the student’s doctoral dissertation and conducts the final oral examination on the student’s area of</w:t>
      </w:r>
      <w:r>
        <w:rPr>
          <w:spacing w:val="-8"/>
        </w:rPr>
        <w:t xml:space="preserve"> </w:t>
      </w:r>
      <w:r>
        <w:t>specialization.</w:t>
      </w:r>
    </w:p>
    <w:p w14:paraId="07153121" w14:textId="77777777" w:rsidR="0034255E" w:rsidRDefault="00DD2A0D" w:rsidP="0034255E">
      <w:pPr>
        <w:pStyle w:val="Heading1"/>
        <w:spacing w:before="120"/>
        <w:ind w:left="115"/>
        <w:jc w:val="both"/>
      </w:pPr>
      <w:bookmarkStart w:id="2" w:name="Ph.D._Comprehensive_Course_Work"/>
      <w:bookmarkEnd w:id="2"/>
      <w:r>
        <w:t>Ph.D. Comprehensive Course Work</w:t>
      </w:r>
    </w:p>
    <w:p w14:paraId="2E039536" w14:textId="77777777" w:rsidR="0034255E" w:rsidRDefault="00DD2A0D" w:rsidP="0034255E">
      <w:pPr>
        <w:pStyle w:val="Heading1"/>
        <w:spacing w:before="120"/>
        <w:ind w:left="115"/>
        <w:jc w:val="both"/>
        <w:rPr>
          <w:b w:val="0"/>
          <w:bCs w:val="0"/>
        </w:rPr>
      </w:pPr>
      <w:r w:rsidRPr="0034255E">
        <w:rPr>
          <w:b w:val="0"/>
          <w:bCs w:val="0"/>
        </w:rPr>
        <w:t>All students pursuing a Ph.D. degree are required to complete at least 18 credit hours of comprehensive course work to provide knowledge in core areas of computer science. Students must also take at least t</w:t>
      </w:r>
      <w:r w:rsidRPr="0034255E">
        <w:rPr>
          <w:b w:val="0"/>
          <w:bCs w:val="0"/>
        </w:rPr>
        <w:t>wo additional CS graduate- level courses in their area of research specialization.</w:t>
      </w:r>
    </w:p>
    <w:p w14:paraId="257FECB5" w14:textId="55B8CFAA" w:rsidR="00D42581" w:rsidRPr="0034255E" w:rsidRDefault="00DD2A0D" w:rsidP="0034255E">
      <w:pPr>
        <w:pStyle w:val="Heading1"/>
        <w:spacing w:before="120"/>
        <w:ind w:left="115"/>
        <w:jc w:val="both"/>
        <w:rPr>
          <w:b w:val="0"/>
          <w:bCs w:val="0"/>
        </w:rPr>
      </w:pPr>
      <w:r w:rsidRPr="0034255E">
        <w:rPr>
          <w:b w:val="0"/>
          <w:bCs w:val="0"/>
        </w:rPr>
        <w:t>Students must choose two courses from each category below. Students must achieve a minimum cumulative GPA of 3.5 for the comprehensive courses.</w:t>
      </w:r>
    </w:p>
    <w:p w14:paraId="37A89B98" w14:textId="77777777" w:rsidR="00D42581" w:rsidRDefault="00D42581" w:rsidP="00EB06E2">
      <w:pPr>
        <w:pStyle w:val="BodyText"/>
        <w:spacing w:before="4"/>
        <w:jc w:val="both"/>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6"/>
        <w:gridCol w:w="1260"/>
        <w:gridCol w:w="989"/>
        <w:gridCol w:w="1075"/>
      </w:tblGrid>
      <w:tr w:rsidR="00D42581" w:rsidRPr="0034255E" w14:paraId="2C9B0231" w14:textId="77777777">
        <w:trPr>
          <w:trHeight w:val="268"/>
        </w:trPr>
        <w:tc>
          <w:tcPr>
            <w:tcW w:w="6026" w:type="dxa"/>
          </w:tcPr>
          <w:p w14:paraId="5A65E6C4"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Systems</w:t>
            </w:r>
          </w:p>
        </w:tc>
        <w:tc>
          <w:tcPr>
            <w:tcW w:w="1260" w:type="dxa"/>
          </w:tcPr>
          <w:p w14:paraId="1252D129"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Credits</w:t>
            </w:r>
          </w:p>
        </w:tc>
        <w:tc>
          <w:tcPr>
            <w:tcW w:w="989" w:type="dxa"/>
          </w:tcPr>
          <w:p w14:paraId="0E2ED136"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Grade</w:t>
            </w:r>
          </w:p>
        </w:tc>
        <w:tc>
          <w:tcPr>
            <w:tcW w:w="1075" w:type="dxa"/>
          </w:tcPr>
          <w:p w14:paraId="351CCAC0"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Semester</w:t>
            </w:r>
          </w:p>
        </w:tc>
      </w:tr>
      <w:tr w:rsidR="00D42581" w:rsidRPr="0034255E" w14:paraId="2CDB690D" w14:textId="77777777">
        <w:trPr>
          <w:trHeight w:val="268"/>
        </w:trPr>
        <w:tc>
          <w:tcPr>
            <w:tcW w:w="6026" w:type="dxa"/>
          </w:tcPr>
          <w:p w14:paraId="51AFCE7E"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554 Compiler Construction</w:t>
            </w:r>
          </w:p>
        </w:tc>
        <w:tc>
          <w:tcPr>
            <w:tcW w:w="1260" w:type="dxa"/>
          </w:tcPr>
          <w:p w14:paraId="6091968E"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4C49BD2C"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075" w:type="dxa"/>
          </w:tcPr>
          <w:p w14:paraId="43EB16ED"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66FC0ED1" w14:textId="77777777">
        <w:trPr>
          <w:trHeight w:val="268"/>
        </w:trPr>
        <w:tc>
          <w:tcPr>
            <w:tcW w:w="6026" w:type="dxa"/>
          </w:tcPr>
          <w:p w14:paraId="7859E139"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585 Computer Networks</w:t>
            </w:r>
          </w:p>
        </w:tc>
        <w:tc>
          <w:tcPr>
            <w:tcW w:w="1260" w:type="dxa"/>
          </w:tcPr>
          <w:p w14:paraId="2B224F2E"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5E445AC5"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075" w:type="dxa"/>
          </w:tcPr>
          <w:p w14:paraId="7F5B2735"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741E5F96" w14:textId="77777777">
        <w:trPr>
          <w:trHeight w:val="270"/>
        </w:trPr>
        <w:tc>
          <w:tcPr>
            <w:tcW w:w="6026" w:type="dxa"/>
          </w:tcPr>
          <w:p w14:paraId="6ED15DC9" w14:textId="77777777" w:rsidR="00D42581" w:rsidRPr="0034255E" w:rsidRDefault="00DD2A0D" w:rsidP="00EB06E2">
            <w:pPr>
              <w:pStyle w:val="TableParagraph"/>
              <w:spacing w:line="251" w:lineRule="exact"/>
              <w:ind w:left="107"/>
              <w:jc w:val="both"/>
              <w:rPr>
                <w:rFonts w:ascii="Times New Roman" w:hAnsi="Times New Roman" w:cs="Times New Roman"/>
                <w:sz w:val="20"/>
                <w:szCs w:val="20"/>
              </w:rPr>
            </w:pPr>
            <w:r w:rsidRPr="0034255E">
              <w:rPr>
                <w:rFonts w:ascii="Times New Roman" w:hAnsi="Times New Roman" w:cs="Times New Roman"/>
                <w:sz w:val="20"/>
                <w:szCs w:val="20"/>
              </w:rPr>
              <w:t>CS 587 Advanced Computer Operating Systems</w:t>
            </w:r>
          </w:p>
        </w:tc>
        <w:tc>
          <w:tcPr>
            <w:tcW w:w="1260" w:type="dxa"/>
          </w:tcPr>
          <w:p w14:paraId="7107DD81" w14:textId="77777777" w:rsidR="00D42581" w:rsidRPr="0034255E" w:rsidRDefault="00DD2A0D" w:rsidP="00EB06E2">
            <w:pPr>
              <w:pStyle w:val="TableParagraph"/>
              <w:spacing w:line="251" w:lineRule="exact"/>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55C996DF"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075" w:type="dxa"/>
          </w:tcPr>
          <w:p w14:paraId="31ADD057"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bl>
    <w:p w14:paraId="4C45F05B" w14:textId="77777777" w:rsidR="00D42581" w:rsidRPr="0034255E" w:rsidRDefault="00D42581" w:rsidP="00EB06E2">
      <w:pPr>
        <w:pStyle w:val="BodyText"/>
        <w:jc w:val="both"/>
      </w:pPr>
    </w:p>
    <w:p w14:paraId="3222BE6F" w14:textId="77777777" w:rsidR="00D42581" w:rsidRPr="0034255E" w:rsidRDefault="00D42581" w:rsidP="00EB06E2">
      <w:pPr>
        <w:pStyle w:val="BodyText"/>
        <w:jc w:val="both"/>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6"/>
        <w:gridCol w:w="1260"/>
        <w:gridCol w:w="989"/>
        <w:gridCol w:w="1255"/>
      </w:tblGrid>
      <w:tr w:rsidR="00D42581" w:rsidRPr="0034255E" w14:paraId="44827FEF" w14:textId="77777777">
        <w:trPr>
          <w:trHeight w:val="268"/>
        </w:trPr>
        <w:tc>
          <w:tcPr>
            <w:tcW w:w="5846" w:type="dxa"/>
          </w:tcPr>
          <w:p w14:paraId="79F066F6"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Theory</w:t>
            </w:r>
          </w:p>
        </w:tc>
        <w:tc>
          <w:tcPr>
            <w:tcW w:w="1260" w:type="dxa"/>
          </w:tcPr>
          <w:p w14:paraId="16AAE5E1"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Credits</w:t>
            </w:r>
          </w:p>
        </w:tc>
        <w:tc>
          <w:tcPr>
            <w:tcW w:w="989" w:type="dxa"/>
          </w:tcPr>
          <w:p w14:paraId="35419B9E"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Grade</w:t>
            </w:r>
          </w:p>
        </w:tc>
        <w:tc>
          <w:tcPr>
            <w:tcW w:w="1255" w:type="dxa"/>
          </w:tcPr>
          <w:p w14:paraId="30FBBCB0"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Semester</w:t>
            </w:r>
          </w:p>
        </w:tc>
      </w:tr>
      <w:tr w:rsidR="00D42581" w:rsidRPr="0034255E" w14:paraId="09898F89" w14:textId="77777777">
        <w:trPr>
          <w:trHeight w:val="268"/>
        </w:trPr>
        <w:tc>
          <w:tcPr>
            <w:tcW w:w="5846" w:type="dxa"/>
          </w:tcPr>
          <w:p w14:paraId="5D72BF0D"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500 Intro to the Theory of Computation</w:t>
            </w:r>
          </w:p>
        </w:tc>
        <w:tc>
          <w:tcPr>
            <w:tcW w:w="1260" w:type="dxa"/>
          </w:tcPr>
          <w:p w14:paraId="16183DA7"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3B01E0AC"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5" w:type="dxa"/>
          </w:tcPr>
          <w:p w14:paraId="5214F861"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7537C3C2" w14:textId="77777777">
        <w:trPr>
          <w:trHeight w:val="268"/>
        </w:trPr>
        <w:tc>
          <w:tcPr>
            <w:tcW w:w="5846" w:type="dxa"/>
          </w:tcPr>
          <w:p w14:paraId="7D543CA1"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550 Programming Languages and Systems</w:t>
            </w:r>
          </w:p>
        </w:tc>
        <w:tc>
          <w:tcPr>
            <w:tcW w:w="1260" w:type="dxa"/>
          </w:tcPr>
          <w:p w14:paraId="23A6DFBB"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53E1CA7F"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5" w:type="dxa"/>
          </w:tcPr>
          <w:p w14:paraId="18224182"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77E27073" w14:textId="77777777">
        <w:trPr>
          <w:trHeight w:val="268"/>
        </w:trPr>
        <w:tc>
          <w:tcPr>
            <w:tcW w:w="5846" w:type="dxa"/>
          </w:tcPr>
          <w:p w14:paraId="775DD7C5"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561 Algorithms and Data Structures</w:t>
            </w:r>
          </w:p>
        </w:tc>
        <w:tc>
          <w:tcPr>
            <w:tcW w:w="1260" w:type="dxa"/>
          </w:tcPr>
          <w:p w14:paraId="662B88CA"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2F2BA0B3"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5" w:type="dxa"/>
          </w:tcPr>
          <w:p w14:paraId="37C0BB69"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bl>
    <w:p w14:paraId="4500ECA7" w14:textId="77777777" w:rsidR="00D42581" w:rsidRPr="0034255E" w:rsidRDefault="00D42581" w:rsidP="00EB06E2">
      <w:pPr>
        <w:pStyle w:val="BodyText"/>
        <w:jc w:val="both"/>
      </w:pPr>
    </w:p>
    <w:p w14:paraId="4F83ACB1" w14:textId="77777777" w:rsidR="00D42581" w:rsidRPr="0034255E" w:rsidRDefault="00D42581" w:rsidP="00EB06E2">
      <w:pPr>
        <w:pStyle w:val="BodyText"/>
        <w:spacing w:before="2"/>
        <w:jc w:val="both"/>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6"/>
        <w:gridCol w:w="1168"/>
        <w:gridCol w:w="1079"/>
        <w:gridCol w:w="1254"/>
      </w:tblGrid>
      <w:tr w:rsidR="00D42581" w:rsidRPr="0034255E" w14:paraId="19C7C526" w14:textId="77777777">
        <w:trPr>
          <w:trHeight w:val="268"/>
        </w:trPr>
        <w:tc>
          <w:tcPr>
            <w:tcW w:w="5846" w:type="dxa"/>
          </w:tcPr>
          <w:p w14:paraId="0984DCF8"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Empirical Methods</w:t>
            </w:r>
          </w:p>
        </w:tc>
        <w:tc>
          <w:tcPr>
            <w:tcW w:w="1168" w:type="dxa"/>
          </w:tcPr>
          <w:p w14:paraId="491DC154"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Credits</w:t>
            </w:r>
          </w:p>
        </w:tc>
        <w:tc>
          <w:tcPr>
            <w:tcW w:w="1079" w:type="dxa"/>
          </w:tcPr>
          <w:p w14:paraId="158E85F1" w14:textId="77777777" w:rsidR="00D42581" w:rsidRPr="0034255E" w:rsidRDefault="00DD2A0D" w:rsidP="00EB06E2">
            <w:pPr>
              <w:pStyle w:val="TableParagraph"/>
              <w:ind w:left="108"/>
              <w:jc w:val="both"/>
              <w:rPr>
                <w:rFonts w:ascii="Times New Roman" w:hAnsi="Times New Roman" w:cs="Times New Roman"/>
                <w:sz w:val="20"/>
                <w:szCs w:val="20"/>
              </w:rPr>
            </w:pPr>
            <w:r w:rsidRPr="0034255E">
              <w:rPr>
                <w:rFonts w:ascii="Times New Roman" w:hAnsi="Times New Roman" w:cs="Times New Roman"/>
                <w:sz w:val="20"/>
                <w:szCs w:val="20"/>
              </w:rPr>
              <w:t>Grade</w:t>
            </w:r>
          </w:p>
        </w:tc>
        <w:tc>
          <w:tcPr>
            <w:tcW w:w="1254" w:type="dxa"/>
          </w:tcPr>
          <w:p w14:paraId="17B51A89" w14:textId="77777777" w:rsidR="00D42581" w:rsidRPr="0034255E" w:rsidRDefault="00DD2A0D" w:rsidP="00EB06E2">
            <w:pPr>
              <w:pStyle w:val="TableParagraph"/>
              <w:ind w:left="110"/>
              <w:jc w:val="both"/>
              <w:rPr>
                <w:rFonts w:ascii="Times New Roman" w:hAnsi="Times New Roman" w:cs="Times New Roman"/>
                <w:sz w:val="20"/>
                <w:szCs w:val="20"/>
              </w:rPr>
            </w:pPr>
            <w:r w:rsidRPr="0034255E">
              <w:rPr>
                <w:rFonts w:ascii="Times New Roman" w:hAnsi="Times New Roman" w:cs="Times New Roman"/>
                <w:sz w:val="20"/>
                <w:szCs w:val="20"/>
              </w:rPr>
              <w:t>Semester</w:t>
            </w:r>
          </w:p>
        </w:tc>
      </w:tr>
      <w:tr w:rsidR="00D42581" w:rsidRPr="0034255E" w14:paraId="55B0FB7C" w14:textId="77777777">
        <w:trPr>
          <w:trHeight w:val="268"/>
        </w:trPr>
        <w:tc>
          <w:tcPr>
            <w:tcW w:w="5846" w:type="dxa"/>
          </w:tcPr>
          <w:p w14:paraId="1FE3124E"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530 Geometric &amp; Probabilistic Methods in CS</w:t>
            </w:r>
          </w:p>
        </w:tc>
        <w:tc>
          <w:tcPr>
            <w:tcW w:w="1168" w:type="dxa"/>
          </w:tcPr>
          <w:p w14:paraId="65420975"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1079" w:type="dxa"/>
          </w:tcPr>
          <w:p w14:paraId="3171C684"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4" w:type="dxa"/>
          </w:tcPr>
          <w:p w14:paraId="74D976D7"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42735F4D" w14:textId="77777777">
        <w:trPr>
          <w:trHeight w:val="268"/>
        </w:trPr>
        <w:tc>
          <w:tcPr>
            <w:tcW w:w="5846" w:type="dxa"/>
          </w:tcPr>
          <w:p w14:paraId="01AC94C0"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533 Experimental Methods in CS</w:t>
            </w:r>
          </w:p>
        </w:tc>
        <w:tc>
          <w:tcPr>
            <w:tcW w:w="1168" w:type="dxa"/>
          </w:tcPr>
          <w:p w14:paraId="54D32EEA"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1079" w:type="dxa"/>
          </w:tcPr>
          <w:p w14:paraId="44BBA472"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4" w:type="dxa"/>
          </w:tcPr>
          <w:p w14:paraId="6DA0874C"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bl>
    <w:p w14:paraId="4D867ED2" w14:textId="77777777" w:rsidR="00D42581" w:rsidRPr="0034255E" w:rsidRDefault="00D42581" w:rsidP="00EB06E2">
      <w:pPr>
        <w:pStyle w:val="BodyText"/>
        <w:jc w:val="both"/>
      </w:pPr>
    </w:p>
    <w:p w14:paraId="3BBC0BB1" w14:textId="77777777" w:rsidR="00D42581" w:rsidRPr="0034255E" w:rsidRDefault="00DD2A0D" w:rsidP="00EB06E2">
      <w:pPr>
        <w:pStyle w:val="BodyText"/>
        <w:ind w:left="120"/>
        <w:jc w:val="both"/>
      </w:pPr>
      <w:r w:rsidRPr="0034255E">
        <w:t xml:space="preserve">Students </w:t>
      </w:r>
      <w:r w:rsidRPr="0034255E">
        <w:t>are also required to complete a language requirement by taking at least one of the following:</w:t>
      </w:r>
    </w:p>
    <w:p w14:paraId="38195121" w14:textId="77777777" w:rsidR="00D42581" w:rsidRPr="0034255E" w:rsidRDefault="00D42581" w:rsidP="00EB06E2">
      <w:pPr>
        <w:pStyle w:val="BodyText"/>
        <w:spacing w:before="10"/>
        <w:jc w:val="both"/>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6"/>
        <w:gridCol w:w="1260"/>
        <w:gridCol w:w="989"/>
        <w:gridCol w:w="1255"/>
      </w:tblGrid>
      <w:tr w:rsidR="00D42581" w:rsidRPr="0034255E" w14:paraId="5A7C99D4" w14:textId="77777777">
        <w:trPr>
          <w:trHeight w:val="268"/>
        </w:trPr>
        <w:tc>
          <w:tcPr>
            <w:tcW w:w="5846" w:type="dxa"/>
          </w:tcPr>
          <w:p w14:paraId="3E4A31EF"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Language Requirement</w:t>
            </w:r>
          </w:p>
        </w:tc>
        <w:tc>
          <w:tcPr>
            <w:tcW w:w="1260" w:type="dxa"/>
          </w:tcPr>
          <w:p w14:paraId="3F6A7A96"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Credits</w:t>
            </w:r>
          </w:p>
        </w:tc>
        <w:tc>
          <w:tcPr>
            <w:tcW w:w="989" w:type="dxa"/>
          </w:tcPr>
          <w:p w14:paraId="72EDA162"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Grade</w:t>
            </w:r>
          </w:p>
        </w:tc>
        <w:tc>
          <w:tcPr>
            <w:tcW w:w="1255" w:type="dxa"/>
          </w:tcPr>
          <w:p w14:paraId="21552517"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Semester</w:t>
            </w:r>
          </w:p>
        </w:tc>
      </w:tr>
      <w:tr w:rsidR="00D42581" w:rsidRPr="0034255E" w14:paraId="797EE257" w14:textId="77777777">
        <w:trPr>
          <w:trHeight w:val="268"/>
        </w:trPr>
        <w:tc>
          <w:tcPr>
            <w:tcW w:w="5846" w:type="dxa"/>
          </w:tcPr>
          <w:p w14:paraId="792635E0"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550 Programming Languages and Systems</w:t>
            </w:r>
          </w:p>
        </w:tc>
        <w:tc>
          <w:tcPr>
            <w:tcW w:w="1260" w:type="dxa"/>
          </w:tcPr>
          <w:p w14:paraId="49EDC6BD"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41EE1DF2"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5" w:type="dxa"/>
          </w:tcPr>
          <w:p w14:paraId="66FFAC39"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000F983E" w14:textId="77777777">
        <w:trPr>
          <w:trHeight w:val="268"/>
        </w:trPr>
        <w:tc>
          <w:tcPr>
            <w:tcW w:w="5846" w:type="dxa"/>
          </w:tcPr>
          <w:p w14:paraId="13BE296E"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554 Compiler Construction</w:t>
            </w:r>
          </w:p>
        </w:tc>
        <w:tc>
          <w:tcPr>
            <w:tcW w:w="1260" w:type="dxa"/>
          </w:tcPr>
          <w:p w14:paraId="01482453"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47A642F1"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5" w:type="dxa"/>
          </w:tcPr>
          <w:p w14:paraId="5062F9A2"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r w:rsidR="00D42581" w:rsidRPr="0034255E" w14:paraId="7EF01AAD" w14:textId="77777777">
        <w:trPr>
          <w:trHeight w:val="268"/>
        </w:trPr>
        <w:tc>
          <w:tcPr>
            <w:tcW w:w="5846" w:type="dxa"/>
          </w:tcPr>
          <w:p w14:paraId="71503493" w14:textId="77777777" w:rsidR="00D42581" w:rsidRPr="0034255E" w:rsidRDefault="00DD2A0D" w:rsidP="00EB06E2">
            <w:pPr>
              <w:pStyle w:val="TableParagraph"/>
              <w:ind w:left="107"/>
              <w:jc w:val="both"/>
              <w:rPr>
                <w:rFonts w:ascii="Times New Roman" w:hAnsi="Times New Roman" w:cs="Times New Roman"/>
                <w:sz w:val="20"/>
                <w:szCs w:val="20"/>
              </w:rPr>
            </w:pPr>
            <w:r w:rsidRPr="0034255E">
              <w:rPr>
                <w:rFonts w:ascii="Times New Roman" w:hAnsi="Times New Roman" w:cs="Times New Roman"/>
                <w:sz w:val="20"/>
                <w:szCs w:val="20"/>
              </w:rPr>
              <w:t>CS 558 Software Foundations</w:t>
            </w:r>
          </w:p>
        </w:tc>
        <w:tc>
          <w:tcPr>
            <w:tcW w:w="1260" w:type="dxa"/>
          </w:tcPr>
          <w:p w14:paraId="2CFDD222" w14:textId="77777777" w:rsidR="00D42581" w:rsidRPr="0034255E" w:rsidRDefault="00DD2A0D" w:rsidP="00EB06E2">
            <w:pPr>
              <w:pStyle w:val="TableParagraph"/>
              <w:ind w:left="105"/>
              <w:jc w:val="both"/>
              <w:rPr>
                <w:rFonts w:ascii="Times New Roman" w:hAnsi="Times New Roman" w:cs="Times New Roman"/>
                <w:sz w:val="20"/>
                <w:szCs w:val="20"/>
              </w:rPr>
            </w:pPr>
            <w:r w:rsidRPr="0034255E">
              <w:rPr>
                <w:rFonts w:ascii="Times New Roman" w:hAnsi="Times New Roman" w:cs="Times New Roman"/>
                <w:sz w:val="20"/>
                <w:szCs w:val="20"/>
              </w:rPr>
              <w:t>3</w:t>
            </w:r>
          </w:p>
        </w:tc>
        <w:tc>
          <w:tcPr>
            <w:tcW w:w="989" w:type="dxa"/>
          </w:tcPr>
          <w:p w14:paraId="207324AA"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c>
          <w:tcPr>
            <w:tcW w:w="1255" w:type="dxa"/>
          </w:tcPr>
          <w:p w14:paraId="7C525E14" w14:textId="77777777" w:rsidR="00D42581" w:rsidRPr="0034255E" w:rsidRDefault="00D42581" w:rsidP="00EB06E2">
            <w:pPr>
              <w:pStyle w:val="TableParagraph"/>
              <w:spacing w:line="240" w:lineRule="auto"/>
              <w:jc w:val="both"/>
              <w:rPr>
                <w:rFonts w:ascii="Times New Roman" w:hAnsi="Times New Roman" w:cs="Times New Roman"/>
                <w:sz w:val="20"/>
                <w:szCs w:val="20"/>
              </w:rPr>
            </w:pPr>
          </w:p>
        </w:tc>
      </w:tr>
    </w:tbl>
    <w:p w14:paraId="5C3C50F6" w14:textId="77777777" w:rsidR="00DD2A0D" w:rsidRDefault="00DD2A0D" w:rsidP="00EB06E2">
      <w:pPr>
        <w:jc w:val="both"/>
      </w:pPr>
    </w:p>
    <w:sectPr w:rsidR="00DD2A0D">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A8D"/>
    <w:multiLevelType w:val="hybridMultilevel"/>
    <w:tmpl w:val="7D1864EC"/>
    <w:lvl w:ilvl="0" w:tplc="267CB868">
      <w:numFmt w:val="bullet"/>
      <w:lvlText w:val=""/>
      <w:lvlJc w:val="left"/>
      <w:pPr>
        <w:ind w:left="840" w:hanging="360"/>
      </w:pPr>
      <w:rPr>
        <w:rFonts w:ascii="Symbol" w:eastAsia="Symbol" w:hAnsi="Symbol" w:cs="Symbol" w:hint="default"/>
        <w:w w:val="99"/>
        <w:sz w:val="20"/>
        <w:szCs w:val="20"/>
        <w:lang w:val="en-US" w:eastAsia="en-US" w:bidi="en-US"/>
      </w:rPr>
    </w:lvl>
    <w:lvl w:ilvl="1" w:tplc="22B6E3D4">
      <w:numFmt w:val="bullet"/>
      <w:lvlText w:val="•"/>
      <w:lvlJc w:val="left"/>
      <w:pPr>
        <w:ind w:left="1716" w:hanging="360"/>
      </w:pPr>
      <w:rPr>
        <w:rFonts w:hint="default"/>
        <w:lang w:val="en-US" w:eastAsia="en-US" w:bidi="en-US"/>
      </w:rPr>
    </w:lvl>
    <w:lvl w:ilvl="2" w:tplc="F842BB1E">
      <w:numFmt w:val="bullet"/>
      <w:lvlText w:val="•"/>
      <w:lvlJc w:val="left"/>
      <w:pPr>
        <w:ind w:left="2592" w:hanging="360"/>
      </w:pPr>
      <w:rPr>
        <w:rFonts w:hint="default"/>
        <w:lang w:val="en-US" w:eastAsia="en-US" w:bidi="en-US"/>
      </w:rPr>
    </w:lvl>
    <w:lvl w:ilvl="3" w:tplc="FF587282">
      <w:numFmt w:val="bullet"/>
      <w:lvlText w:val="•"/>
      <w:lvlJc w:val="left"/>
      <w:pPr>
        <w:ind w:left="3468" w:hanging="360"/>
      </w:pPr>
      <w:rPr>
        <w:rFonts w:hint="default"/>
        <w:lang w:val="en-US" w:eastAsia="en-US" w:bidi="en-US"/>
      </w:rPr>
    </w:lvl>
    <w:lvl w:ilvl="4" w:tplc="60A874B2">
      <w:numFmt w:val="bullet"/>
      <w:lvlText w:val="•"/>
      <w:lvlJc w:val="left"/>
      <w:pPr>
        <w:ind w:left="4344" w:hanging="360"/>
      </w:pPr>
      <w:rPr>
        <w:rFonts w:hint="default"/>
        <w:lang w:val="en-US" w:eastAsia="en-US" w:bidi="en-US"/>
      </w:rPr>
    </w:lvl>
    <w:lvl w:ilvl="5" w:tplc="2E4EF36E">
      <w:numFmt w:val="bullet"/>
      <w:lvlText w:val="•"/>
      <w:lvlJc w:val="left"/>
      <w:pPr>
        <w:ind w:left="5220" w:hanging="360"/>
      </w:pPr>
      <w:rPr>
        <w:rFonts w:hint="default"/>
        <w:lang w:val="en-US" w:eastAsia="en-US" w:bidi="en-US"/>
      </w:rPr>
    </w:lvl>
    <w:lvl w:ilvl="6" w:tplc="7726581E">
      <w:numFmt w:val="bullet"/>
      <w:lvlText w:val="•"/>
      <w:lvlJc w:val="left"/>
      <w:pPr>
        <w:ind w:left="6096" w:hanging="360"/>
      </w:pPr>
      <w:rPr>
        <w:rFonts w:hint="default"/>
        <w:lang w:val="en-US" w:eastAsia="en-US" w:bidi="en-US"/>
      </w:rPr>
    </w:lvl>
    <w:lvl w:ilvl="7" w:tplc="D95070A4">
      <w:numFmt w:val="bullet"/>
      <w:lvlText w:val="•"/>
      <w:lvlJc w:val="left"/>
      <w:pPr>
        <w:ind w:left="6972" w:hanging="360"/>
      </w:pPr>
      <w:rPr>
        <w:rFonts w:hint="default"/>
        <w:lang w:val="en-US" w:eastAsia="en-US" w:bidi="en-US"/>
      </w:rPr>
    </w:lvl>
    <w:lvl w:ilvl="8" w:tplc="A344F942">
      <w:numFmt w:val="bullet"/>
      <w:lvlText w:val="•"/>
      <w:lvlJc w:val="left"/>
      <w:pPr>
        <w:ind w:left="7848" w:hanging="360"/>
      </w:pPr>
      <w:rPr>
        <w:rFonts w:hint="default"/>
        <w:lang w:val="en-US" w:eastAsia="en-US" w:bidi="en-US"/>
      </w:rPr>
    </w:lvl>
  </w:abstractNum>
  <w:abstractNum w:abstractNumId="1" w15:restartNumberingAfterBreak="0">
    <w:nsid w:val="3A603FAD"/>
    <w:multiLevelType w:val="hybridMultilevel"/>
    <w:tmpl w:val="049E73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42581"/>
    <w:rsid w:val="0034255E"/>
    <w:rsid w:val="003773BD"/>
    <w:rsid w:val="0052727A"/>
    <w:rsid w:val="007A0F8B"/>
    <w:rsid w:val="00D42581"/>
    <w:rsid w:val="00DD2A0D"/>
    <w:rsid w:val="00EB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E383"/>
  <w15:docId w15:val="{2E09674A-73AC-4426-9DE0-7B0D589A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48" w:lineRule="exact"/>
    </w:pPr>
    <w:rPr>
      <w:rFonts w:ascii="Calibri" w:eastAsia="Calibri" w:hAnsi="Calibri" w:cs="Calibri"/>
    </w:rPr>
  </w:style>
  <w:style w:type="character" w:styleId="Hyperlink">
    <w:name w:val="Hyperlink"/>
    <w:basedOn w:val="DefaultParagraphFont"/>
    <w:uiPriority w:val="99"/>
    <w:semiHidden/>
    <w:unhideWhenUsed/>
    <w:rsid w:val="00EB0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gistrar.unm.edu/UNM%20Catalog/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kyle.local</dc:creator>
  <cp:lastModifiedBy>Shuang Luan</cp:lastModifiedBy>
  <cp:revision>6</cp:revision>
  <dcterms:created xsi:type="dcterms:W3CDTF">2020-08-13T19:17:00Z</dcterms:created>
  <dcterms:modified xsi:type="dcterms:W3CDTF">2020-12-05T16:42:00Z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Acrobat PDFMaker 15 for Word</vt:lpwstr>
  </property>
  <property fmtid="{D5CDD505-2E9C-101B-9397-08002B2CF9AE}" pid="4" name="LastSaved">
    <vt:filetime>2020-08-13T00:00:00Z</vt:filetime>
  </property>
</Properties>
</file>